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35FD" w14:textId="77777777" w:rsidR="00A30D42" w:rsidRPr="00A30D42" w:rsidRDefault="00A30D42" w:rsidP="00A30D42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bookmarkStart w:id="0" w:name="_Hlk192752535"/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Предмет закупівлі: </w:t>
      </w:r>
    </w:p>
    <w:bookmarkEnd w:id="0"/>
    <w:p w14:paraId="227C17B5" w14:textId="77777777" w:rsidR="00A30D42" w:rsidRPr="00A30D42" w:rsidRDefault="00A30D42" w:rsidP="00A30D42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30D42">
        <w:rPr>
          <w:rFonts w:ascii="Times New Roman" w:eastAsia="Calibri" w:hAnsi="Times New Roman" w:cs="Times New Roman"/>
          <w:b/>
          <w:bCs/>
          <w:sz w:val="32"/>
          <w:szCs w:val="32"/>
        </w:rPr>
        <w:t>код ДК 021:2015: 15880000-0 - Спеціальні продукти харчування, збагачені поживними речовинами</w:t>
      </w:r>
    </w:p>
    <w:p w14:paraId="439B64BC" w14:textId="77777777" w:rsidR="00A30D42" w:rsidRPr="00A30D42" w:rsidRDefault="00A30D42" w:rsidP="005B7125">
      <w:pPr>
        <w:jc w:val="both"/>
        <w:rPr>
          <w:rFonts w:ascii="Times New Roman" w:eastAsia="Times New Roman" w:hAnsi="Times New Roman" w:cs="Times New Roman"/>
          <w:color w:val="283121"/>
          <w:spacing w:val="-15"/>
          <w:kern w:val="0"/>
          <w:sz w:val="32"/>
          <w:szCs w:val="32"/>
          <w:lang w:eastAsia="uk-UA"/>
          <w14:ligatures w14:val="none"/>
        </w:rPr>
      </w:pPr>
    </w:p>
    <w:p w14:paraId="5AC6D4E9" w14:textId="5586151F" w:rsidR="005B7125" w:rsidRPr="005B7125" w:rsidRDefault="005B7125" w:rsidP="005B7125">
      <w:pPr>
        <w:jc w:val="both"/>
        <w:rPr>
          <w:rFonts w:ascii="Arial" w:eastAsia="Times New Roman" w:hAnsi="Arial" w:cs="Arial"/>
          <w:color w:val="283121"/>
          <w:spacing w:val="-15"/>
          <w:kern w:val="0"/>
          <w:sz w:val="29"/>
          <w:szCs w:val="29"/>
          <w:lang w:eastAsia="uk-UA"/>
          <w14:ligatures w14:val="none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 15880000-0 - Спеціальні продукти харчування, збагачені поживними речовинами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8ACEB8D" w14:textId="54469A58" w:rsidR="005B7125" w:rsidRPr="008630B7" w:rsidRDefault="005B7125" w:rsidP="008630B7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Технічні, якісні характеристики предмету закупівлі визначені відповідно </w:t>
      </w:r>
      <w:r w:rsidR="008630B7" w:rsidRPr="008630B7">
        <w:rPr>
          <w:rFonts w:ascii="Times New Roman" w:hAnsi="Times New Roman" w:cs="Times New Roman"/>
          <w:sz w:val="28"/>
          <w:szCs w:val="28"/>
        </w:rPr>
        <w:t xml:space="preserve">до  висновку лікаря для кожного пацієнта, якому закупляється спеціальне харчування (суміші) - </w:t>
      </w:r>
      <w:r w:rsidR="008630B7"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Спеціальний продукт харчування для дітей хворих на </w:t>
      </w:r>
      <w:proofErr w:type="spellStart"/>
      <w:r w:rsidR="008630B7"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>фенілкетонурію</w:t>
      </w:r>
      <w:proofErr w:type="spellEnd"/>
      <w:r w:rsidR="008630B7"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  <w:r w:rsidR="008630B7" w:rsidRPr="008630B7">
        <w:rPr>
          <w:rFonts w:ascii="Times New Roman" w:hAnsi="Times New Roman" w:cs="Times New Roman"/>
          <w:sz w:val="28"/>
          <w:szCs w:val="28"/>
        </w:rPr>
        <w:t xml:space="preserve"> Всі ці призначення містяться в історії хвороби таких пацієнтів. Вони являються обґрунтованою підставою того, що Замовнику необхідна закупівля саме продукції з конкретними технічними вимогами, оскільки саме лікарем призначається спеціальне харчування із тими необхідними характеристиками та розрахунками, які максимально дозволяють </w:t>
      </w:r>
      <w:r w:rsidR="008630B7" w:rsidRPr="008630B7">
        <w:rPr>
          <w:rFonts w:ascii="Times New Roman" w:hAnsi="Times New Roman" w:cs="Times New Roman"/>
          <w:b/>
          <w:bCs/>
          <w:sz w:val="28"/>
          <w:szCs w:val="28"/>
        </w:rPr>
        <w:t>забезпечити можливість відновлення функцій, втрачених за рахунок зміненого стану на фоні захворювання</w:t>
      </w:r>
    </w:p>
    <w:p w14:paraId="061D7B5D" w14:textId="39334B47" w:rsidR="007856D8" w:rsidRDefault="00A30D42" w:rsidP="008630B7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="005B7125"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Розмір бюджетного призначення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закупівлі </w:t>
      </w:r>
      <w:r w:rsidR="005B7125"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</w:r>
      <w:r w:rsidR="005B7125"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="005B7125"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 w:rsidR="00A0574C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="005B7125"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p w14:paraId="0E2A4D64" w14:textId="3D181A50" w:rsidR="00A30D42" w:rsidRDefault="00A30D42" w:rsidP="008630B7">
      <w:pPr>
        <w:jc w:val="both"/>
        <w:rPr>
          <w:rFonts w:ascii="Georgia" w:eastAsia="Times New Roman" w:hAnsi="Georgia" w:cs="Arial"/>
          <w:b/>
          <w:bCs/>
          <w:color w:val="F3F3F3"/>
          <w:kern w:val="0"/>
          <w:sz w:val="24"/>
          <w:szCs w:val="24"/>
          <w:u w:val="single"/>
          <w:lang w:eastAsia="uk-UA"/>
          <w14:ligatures w14:val="none"/>
        </w:rPr>
      </w:pPr>
    </w:p>
    <w:p w14:paraId="60B65603" w14:textId="500E31D5" w:rsidR="00A30D42" w:rsidRDefault="00A30D42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AA6E6" w14:textId="07019C53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6DCAA" w14:textId="44DC4EA8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26842" w14:textId="07269508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FFA58" w14:textId="41A3E2C7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FB9D8" w14:textId="72C96D3B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706180" w14:textId="56594916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55A5D0" w14:textId="02C6E7B8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832E0" w14:textId="0A947DC4" w:rsid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9E2EA" w14:textId="77777777" w:rsidR="00982B58" w:rsidRPr="00A30D42" w:rsidRDefault="00982B58" w:rsidP="00982B58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lastRenderedPageBreak/>
        <w:t xml:space="preserve">Предмет закупівлі: </w:t>
      </w:r>
    </w:p>
    <w:p w14:paraId="6D72DE7B" w14:textId="77777777" w:rsidR="00982B58" w:rsidRPr="00A30D42" w:rsidRDefault="00982B58" w:rsidP="00982B5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30D42">
        <w:rPr>
          <w:rFonts w:ascii="Times New Roman" w:eastAsia="Calibri" w:hAnsi="Times New Roman" w:cs="Times New Roman"/>
          <w:b/>
          <w:bCs/>
          <w:sz w:val="32"/>
          <w:szCs w:val="32"/>
        </w:rPr>
        <w:t>код ДК 021:2015: 15880000-0 - Спеціальні продукти харчування, збагачені поживними речовинами</w:t>
      </w:r>
    </w:p>
    <w:p w14:paraId="6ACE0CB8" w14:textId="77777777" w:rsidR="00982B58" w:rsidRPr="00A30D42" w:rsidRDefault="00982B58" w:rsidP="00982B58">
      <w:pPr>
        <w:jc w:val="both"/>
        <w:rPr>
          <w:rFonts w:ascii="Times New Roman" w:eastAsia="Times New Roman" w:hAnsi="Times New Roman" w:cs="Times New Roman"/>
          <w:color w:val="283121"/>
          <w:spacing w:val="-15"/>
          <w:kern w:val="0"/>
          <w:sz w:val="32"/>
          <w:szCs w:val="32"/>
          <w:lang w:eastAsia="uk-UA"/>
          <w14:ligatures w14:val="none"/>
        </w:rPr>
      </w:pPr>
    </w:p>
    <w:p w14:paraId="7DCAD3C5" w14:textId="77777777" w:rsidR="00982B58" w:rsidRPr="005B7125" w:rsidRDefault="00982B58" w:rsidP="00982B58">
      <w:pPr>
        <w:jc w:val="both"/>
        <w:rPr>
          <w:rFonts w:ascii="Arial" w:eastAsia="Times New Roman" w:hAnsi="Arial" w:cs="Arial"/>
          <w:color w:val="283121"/>
          <w:spacing w:val="-15"/>
          <w:kern w:val="0"/>
          <w:sz w:val="29"/>
          <w:szCs w:val="29"/>
          <w:lang w:eastAsia="uk-UA"/>
          <w14:ligatures w14:val="none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 15880000-0 - Спеціальні продукти харчування, збагачені поживними речовинами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692B202E" w14:textId="5EC4F2AB" w:rsidR="00982B58" w:rsidRPr="008630B7" w:rsidRDefault="00982B58" w:rsidP="00982B58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Технічні, якісні характеристики предмету закупівлі визначені відповідно </w:t>
      </w:r>
      <w:r w:rsidRPr="008630B7">
        <w:rPr>
          <w:rFonts w:ascii="Times New Roman" w:hAnsi="Times New Roman" w:cs="Times New Roman"/>
          <w:sz w:val="28"/>
          <w:szCs w:val="28"/>
        </w:rPr>
        <w:t xml:space="preserve">до  висновку лікаря для кожного пацієнта, якому закупляється спеціальне харчування (суміші) - </w:t>
      </w:r>
      <w:r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>Спеціальний продукт харчування для дітей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МАЛЮТКА</w:t>
      </w:r>
      <w:r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313A3A"/>
          <w:sz w:val="27"/>
          <w:szCs w:val="27"/>
          <w:shd w:val="clear" w:color="auto" w:fill="FFFFFF"/>
        </w:rPr>
        <w:t> </w:t>
      </w:r>
      <w:r w:rsidRPr="00982B58">
        <w:rPr>
          <w:rFonts w:ascii="Times New Roman" w:hAnsi="Times New Roman" w:cs="Times New Roman"/>
          <w:sz w:val="27"/>
          <w:szCs w:val="27"/>
          <w:shd w:val="clear" w:color="auto" w:fill="FFFFFF"/>
        </w:rPr>
        <w:t>для</w:t>
      </w:r>
      <w:r w:rsidRPr="00982B5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зниження ризику передачі ВІЛ та покращення виживання дітей</w:t>
      </w:r>
      <w:r>
        <w:rPr>
          <w:rFonts w:ascii="Arial" w:hAnsi="Arial" w:cs="Arial"/>
          <w:color w:val="313A3A"/>
          <w:sz w:val="27"/>
          <w:szCs w:val="27"/>
          <w:shd w:val="clear" w:color="auto" w:fill="FFFFFF"/>
        </w:rPr>
        <w:t xml:space="preserve">. </w:t>
      </w:r>
      <w:r w:rsidRPr="008630B7">
        <w:rPr>
          <w:rFonts w:ascii="Times New Roman" w:hAnsi="Times New Roman" w:cs="Times New Roman"/>
          <w:sz w:val="28"/>
          <w:szCs w:val="28"/>
        </w:rPr>
        <w:t>Всі ці призначення містяться в історії хвороби таких пацієнтів. Вони являються обґрунтованою підставою того, що Замовнику необхідна закупівля саме продукції з конкретними технічними вимогами, оскільки саме лікарем призначається спеціальне харчування із тими необхідними характеристиками та розрахунками, які максимально дозволяють </w:t>
      </w:r>
      <w:r w:rsidRPr="008630B7">
        <w:rPr>
          <w:rFonts w:ascii="Times New Roman" w:hAnsi="Times New Roman" w:cs="Times New Roman"/>
          <w:b/>
          <w:bCs/>
          <w:sz w:val="28"/>
          <w:szCs w:val="28"/>
        </w:rPr>
        <w:t xml:space="preserve">забезпечити </w:t>
      </w:r>
      <w:r w:rsidRPr="00982B58">
        <w:rPr>
          <w:rFonts w:ascii="Times New Roman" w:hAnsi="Times New Roman" w:cs="Times New Roman"/>
          <w:sz w:val="27"/>
          <w:szCs w:val="27"/>
          <w:shd w:val="clear" w:color="auto" w:fill="FFFFFF"/>
        </w:rPr>
        <w:t>зниження ризику передачі ВІЛ та покращення виживання дітей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14:paraId="367E690A" w14:textId="77777777" w:rsidR="00982B58" w:rsidRDefault="00982B58" w:rsidP="00982B58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Розмір бюджетного призначення закупівлі 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</w:r>
      <w:r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p w14:paraId="2A9086CA" w14:textId="77777777" w:rsidR="00982B58" w:rsidRDefault="00982B58" w:rsidP="00982B58">
      <w:pPr>
        <w:jc w:val="both"/>
        <w:rPr>
          <w:rFonts w:ascii="Georgia" w:eastAsia="Times New Roman" w:hAnsi="Georgia" w:cs="Arial"/>
          <w:b/>
          <w:bCs/>
          <w:color w:val="F3F3F3"/>
          <w:kern w:val="0"/>
          <w:sz w:val="24"/>
          <w:szCs w:val="24"/>
          <w:u w:val="single"/>
          <w:lang w:eastAsia="uk-UA"/>
          <w14:ligatures w14:val="none"/>
        </w:rPr>
      </w:pPr>
    </w:p>
    <w:p w14:paraId="058FCB47" w14:textId="77777777" w:rsidR="00982B58" w:rsidRDefault="00982B58" w:rsidP="00982B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618BD" w14:textId="77777777" w:rsidR="00982B58" w:rsidRDefault="00982B58" w:rsidP="00982B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F8BD6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02981C1D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31C1C108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216CCD44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60F651DC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330A44E0" w14:textId="77777777" w:rsidR="00982B58" w:rsidRDefault="00982B58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14:paraId="4AC65A45" w14:textId="63569CD7" w:rsidR="00402CCD" w:rsidRPr="00A30D42" w:rsidRDefault="00402CCD" w:rsidP="00402CCD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Предмет закупівлі: </w:t>
      </w:r>
    </w:p>
    <w:p w14:paraId="7DA97921" w14:textId="5A475CEF" w:rsidR="00402CCD" w:rsidRPr="00402CCD" w:rsidRDefault="00402CCD" w:rsidP="008630B7">
      <w:pPr>
        <w:jc w:val="both"/>
        <w:rPr>
          <w:rFonts w:ascii="Times New Roman" w:hAnsi="Times New Roman" w:cs="Times New Roman"/>
          <w:sz w:val="28"/>
          <w:szCs w:val="28"/>
        </w:rPr>
      </w:pPr>
      <w:r w:rsidRPr="00402CCD">
        <w:rPr>
          <w:rFonts w:ascii="Times New Roman" w:hAnsi="Times New Roman" w:cs="Times New Roman"/>
          <w:b/>
          <w:sz w:val="28"/>
          <w:szCs w:val="28"/>
        </w:rPr>
        <w:t xml:space="preserve">ДК 021:2015 </w:t>
      </w:r>
      <w:hyperlink r:id="rId5" w:history="1">
        <w:r w:rsidRPr="00402CCD">
          <w:rPr>
            <w:rFonts w:ascii="Times New Roman" w:hAnsi="Times New Roman" w:cs="Times New Roman"/>
            <w:b/>
            <w:sz w:val="28"/>
            <w:szCs w:val="28"/>
          </w:rPr>
          <w:t>«Єдиний закупівельний словник»</w:t>
        </w:r>
      </w:hyperlink>
      <w:r w:rsidRPr="00402CCD">
        <w:rPr>
          <w:rFonts w:ascii="Times New Roman" w:hAnsi="Times New Roman" w:cs="Times New Roman"/>
          <w:b/>
          <w:sz w:val="28"/>
          <w:szCs w:val="28"/>
        </w:rPr>
        <w:t xml:space="preserve">   33750000-2 Засоби догляду за малюками  (ПІДГУЗКИ  33751000-9 (код НК 024:2023 – 11239 Підгузок для дорослих; код НК 024:2023 – 35008 Дитячий </w:t>
      </w:r>
      <w:proofErr w:type="spellStart"/>
      <w:r w:rsidRPr="00402CCD">
        <w:rPr>
          <w:rFonts w:ascii="Times New Roman" w:hAnsi="Times New Roman" w:cs="Times New Roman"/>
          <w:b/>
          <w:sz w:val="28"/>
          <w:szCs w:val="28"/>
        </w:rPr>
        <w:t>підгузник</w:t>
      </w:r>
      <w:proofErr w:type="spellEnd"/>
      <w:r w:rsidRPr="00402CCD">
        <w:rPr>
          <w:rFonts w:ascii="Times New Roman" w:hAnsi="Times New Roman" w:cs="Times New Roman"/>
          <w:b/>
          <w:sz w:val="28"/>
          <w:szCs w:val="28"/>
        </w:rPr>
        <w:t>)</w:t>
      </w:r>
    </w:p>
    <w:p w14:paraId="3A79479B" w14:textId="686C1471" w:rsidR="00402CCD" w:rsidRDefault="00402CCD" w:rsidP="00402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</w:t>
      </w:r>
      <w:r w:rsidRPr="00402CCD">
        <w:rPr>
          <w:rFonts w:ascii="Times New Roman" w:hAnsi="Times New Roman" w:cs="Times New Roman"/>
          <w:b/>
          <w:sz w:val="28"/>
          <w:szCs w:val="28"/>
        </w:rPr>
        <w:t xml:space="preserve"> 33750000-2 Засоби догляду за малюками  </w:t>
      </w:r>
    </w:p>
    <w:p w14:paraId="1559282B" w14:textId="1866A96E" w:rsidR="00402CCD" w:rsidRDefault="00402CCD" w:rsidP="00402CCD">
      <w:pPr>
        <w:rPr>
          <w:rFonts w:ascii="Times New Roman" w:hAnsi="Times New Roman" w:cs="Times New Roman"/>
          <w:b/>
          <w:sz w:val="28"/>
          <w:szCs w:val="28"/>
        </w:rPr>
      </w:pPr>
    </w:p>
    <w:p w14:paraId="536AA5DC" w14:textId="779FF0C5" w:rsidR="00402CCD" w:rsidRPr="00C8021F" w:rsidRDefault="00402CCD" w:rsidP="00402CCD">
      <w:pPr>
        <w:jc w:val="both"/>
        <w:rPr>
          <w:rFonts w:ascii="Times New Roman" w:hAnsi="Times New Roman" w:cs="Times New Roman"/>
          <w:iCs/>
          <w:spacing w:val="-15"/>
          <w:sz w:val="28"/>
          <w:szCs w:val="28"/>
          <w:shd w:val="clear" w:color="auto" w:fill="FFFFFF"/>
        </w:rPr>
      </w:pP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Технічні, якісні характеристики предмету закупівлі визначені відповідно </w:t>
      </w:r>
      <w:r w:rsidR="00C8021F" w:rsidRPr="00C802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вимогам статті 23 Закону України від 25.12.2015 р. № 922-VIIІ «Про публічні закупівлі» (зі змінами та доповненнями) та постанови Кабінету Міністрів України від 03.12.2009р.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 закупівля здійснюється для потреб осіб з інвалідністю, дітей з інвалідністю, які мають виражені порушення функцій органів людини та знаходяться під наглядом лікарів амбулаторно-поліклінічної допомоги. Особи з інвалідністю, діти з інвалідністю та визначені категорії осіб забезпечуються, в амбулаторних умовах, медичними виробами з урахуванням їх індивідуальних потреб, фізичного стану, вікових категорій. Згідно Закону України «Про реабілітацію осіб з інвалідністю в Україні» особа з інвалідністю бере участь у виборі конкретних технічних та інших засобів реабілітації, виробів медичного призначення в межах ІПР.</w:t>
      </w:r>
    </w:p>
    <w:p w14:paraId="3D69CB27" w14:textId="6C8CAF36" w:rsidR="00402CCD" w:rsidRDefault="00402CCD" w:rsidP="00402CCD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Розмір бюджетного призначення закупівлі 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</w:r>
      <w:r w:rsidR="00C8021F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, та надання цінових  пропозицій.</w:t>
      </w:r>
      <w:r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 w:rsidR="00A0574C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p w14:paraId="1EA37608" w14:textId="77777777" w:rsidR="00402CCD" w:rsidRDefault="00402CCD" w:rsidP="00402CCD">
      <w:pPr>
        <w:jc w:val="both"/>
        <w:rPr>
          <w:rFonts w:ascii="Georgia" w:eastAsia="Times New Roman" w:hAnsi="Georgia" w:cs="Arial"/>
          <w:b/>
          <w:bCs/>
          <w:color w:val="F3F3F3"/>
          <w:kern w:val="0"/>
          <w:sz w:val="24"/>
          <w:szCs w:val="24"/>
          <w:u w:val="single"/>
          <w:lang w:eastAsia="uk-UA"/>
          <w14:ligatures w14:val="none"/>
        </w:rPr>
      </w:pPr>
    </w:p>
    <w:p w14:paraId="7FF3C2BB" w14:textId="23223908" w:rsidR="00402CCD" w:rsidRDefault="00402CCD" w:rsidP="0040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BA79" w14:textId="64E8BA9A" w:rsidR="00C8021F" w:rsidRDefault="00C8021F" w:rsidP="0040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B8F85" w14:textId="20CDB889" w:rsidR="00C8021F" w:rsidRDefault="00C8021F" w:rsidP="0040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D23BC" w14:textId="51C08D1B" w:rsidR="00C8021F" w:rsidRDefault="00C8021F" w:rsidP="0040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F22C48" w14:textId="7F99C070" w:rsidR="00C8021F" w:rsidRDefault="00C8021F" w:rsidP="0040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83FA8E" w14:textId="77777777" w:rsidR="00C8021F" w:rsidRPr="00A30D42" w:rsidRDefault="00C8021F" w:rsidP="00C8021F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Предмет закупівлі: </w:t>
      </w:r>
    </w:p>
    <w:p w14:paraId="75BE7EA7" w14:textId="1A5811FF" w:rsidR="00C8021F" w:rsidRPr="00C8021F" w:rsidRDefault="00C8021F" w:rsidP="00C80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21F">
        <w:rPr>
          <w:rFonts w:ascii="Times New Roman" w:hAnsi="Times New Roman" w:cs="Times New Roman"/>
          <w:b/>
          <w:sz w:val="28"/>
          <w:szCs w:val="28"/>
        </w:rPr>
        <w:t xml:space="preserve">ДК 021:2015 </w:t>
      </w:r>
      <w:hyperlink r:id="rId6" w:history="1">
        <w:r w:rsidRPr="00C8021F">
          <w:rPr>
            <w:rFonts w:ascii="Times New Roman" w:hAnsi="Times New Roman" w:cs="Times New Roman"/>
            <w:b/>
            <w:sz w:val="28"/>
            <w:szCs w:val="28"/>
          </w:rPr>
          <w:t>«Єдиний закупівельний словник»</w:t>
        </w:r>
      </w:hyperlink>
      <w:r w:rsidRPr="00C802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02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Електрична енергія, код 09310000-5 – Електрична енергія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802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ДК 021:2015 Єдин</w:t>
      </w:r>
      <w:r w:rsidRPr="00C8021F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C802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закупівельн</w:t>
      </w:r>
      <w:r w:rsidRPr="00C8021F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C802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словник</w:t>
      </w:r>
      <w:r w:rsidRPr="00C8021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4B3022B4" w14:textId="773E244F" w:rsidR="00C8021F" w:rsidRPr="00402CCD" w:rsidRDefault="00C8021F" w:rsidP="00C8021F">
      <w:pPr>
        <w:jc w:val="both"/>
        <w:rPr>
          <w:rFonts w:ascii="Times New Roman" w:hAnsi="Times New Roman" w:cs="Times New Roman"/>
          <w:sz w:val="28"/>
          <w:szCs w:val="28"/>
        </w:rPr>
      </w:pPr>
      <w:r w:rsidRPr="00402C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B03CD1" w14:textId="72B2EF04" w:rsidR="00C8021F" w:rsidRDefault="00C8021F" w:rsidP="00C802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8021F">
        <w:rPr>
          <w:rFonts w:ascii="Times New Roman" w:hAnsi="Times New Roman" w:cs="Times New Roman"/>
          <w:b/>
          <w:sz w:val="28"/>
          <w:szCs w:val="28"/>
        </w:rPr>
        <w:t xml:space="preserve">ДК 021:2015 </w:t>
      </w:r>
      <w:hyperlink r:id="rId7" w:history="1">
        <w:r w:rsidRPr="00C8021F">
          <w:rPr>
            <w:rFonts w:ascii="Times New Roman" w:hAnsi="Times New Roman" w:cs="Times New Roman"/>
            <w:b/>
            <w:sz w:val="28"/>
            <w:szCs w:val="28"/>
          </w:rPr>
          <w:t>«Єдиний закупівельний словник»</w:t>
        </w:r>
      </w:hyperlink>
      <w:r w:rsidRPr="00C802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02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Електрична енергія, код 09310000-5 – Електрична енергія</w:t>
      </w:r>
    </w:p>
    <w:p w14:paraId="4BE6370C" w14:textId="5360D468" w:rsidR="00C8021F" w:rsidRPr="00C8021F" w:rsidRDefault="008962C7" w:rsidP="00C802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Технічні, якісні характеристики предмету закупівлі визначені відповідно </w:t>
      </w:r>
      <w:r w:rsidRPr="00C802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вимогам 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«Про ринок електричної енергії», 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 НКРЕКП від 14.03.2018 № 312 «Про затвердження Правил роздрібного ринку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електричної енергії», 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НКРЕКП від 14.03.2018 № 309 «Про затвердження Кодексу системи передачі», 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 НКРЕКП від 14.03.2018 № 307 «Про затвердження Правил ринку»,</w:t>
      </w:r>
      <w:r w:rsidR="00C8021F" w:rsidRPr="00C802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НКРЕКП від 09.11.2017 № 1388 «Про затвердження Ліцензійних умов провадження господарської діяльності з передачі електричної енергії», 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НКРЕКП</w:t>
      </w:r>
      <w:r w:rsidR="00C8021F" w:rsidRPr="00C8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21F" w:rsidRPr="00C8021F">
        <w:rPr>
          <w:rFonts w:ascii="Times New Roman" w:eastAsia="Times New Roman" w:hAnsi="Times New Roman" w:cs="Times New Roman"/>
          <w:color w:val="000000"/>
          <w:sz w:val="28"/>
          <w:szCs w:val="28"/>
        </w:rPr>
        <w:t>від 27.12.2017 № 1469 «Про затвердження Ліцензійних умов провадження господарської діяльності з постачання електричної енергії споживачу».</w:t>
      </w:r>
    </w:p>
    <w:p w14:paraId="1CEB18F7" w14:textId="6914E966" w:rsidR="00C8021F" w:rsidRDefault="00C8021F" w:rsidP="00C8021F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Розмір бюджетного призначення закупівлі 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.</w:t>
      </w:r>
      <w:r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 w:rsidR="00A0574C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p w14:paraId="357E9018" w14:textId="3FB7A9BB" w:rsidR="00402CCD" w:rsidRDefault="00402CCD" w:rsidP="00402CCD">
      <w:pPr>
        <w:rPr>
          <w:rFonts w:ascii="Times New Roman" w:hAnsi="Times New Roman" w:cs="Times New Roman"/>
          <w:sz w:val="28"/>
          <w:szCs w:val="28"/>
        </w:rPr>
      </w:pPr>
    </w:p>
    <w:p w14:paraId="03F746F3" w14:textId="40698DDA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2C73B92A" w14:textId="6E935958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25D7840D" w14:textId="57F19C98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6B11640F" w14:textId="1538826C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33F01D29" w14:textId="1D9B8304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71FDF11D" w14:textId="3617DC5F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4C6E05A6" w14:textId="33DB82AE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07310ABB" w14:textId="7F756047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54FB7469" w14:textId="4DADBA48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03AFBC6F" w14:textId="77777777" w:rsidR="00D6410B" w:rsidRPr="00A30D42" w:rsidRDefault="00D6410B" w:rsidP="00D6410B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Предмет закупівлі: </w:t>
      </w:r>
    </w:p>
    <w:p w14:paraId="07DC9BA9" w14:textId="77777777" w:rsidR="00D6410B" w:rsidRPr="00A30D42" w:rsidRDefault="00D6410B" w:rsidP="00D6410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30D42">
        <w:rPr>
          <w:rFonts w:ascii="Times New Roman" w:eastAsia="Calibri" w:hAnsi="Times New Roman" w:cs="Times New Roman"/>
          <w:b/>
          <w:bCs/>
          <w:sz w:val="32"/>
          <w:szCs w:val="32"/>
        </w:rPr>
        <w:t>код ДК 021:2015: 15880000-0 - Спеціальні продукти харчування, збагачені поживними речовинами</w:t>
      </w:r>
    </w:p>
    <w:p w14:paraId="354C51C0" w14:textId="77777777" w:rsidR="00D6410B" w:rsidRPr="00A30D42" w:rsidRDefault="00D6410B" w:rsidP="00D6410B">
      <w:pPr>
        <w:jc w:val="both"/>
        <w:rPr>
          <w:rFonts w:ascii="Times New Roman" w:eastAsia="Times New Roman" w:hAnsi="Times New Roman" w:cs="Times New Roman"/>
          <w:color w:val="283121"/>
          <w:spacing w:val="-15"/>
          <w:kern w:val="0"/>
          <w:sz w:val="32"/>
          <w:szCs w:val="32"/>
          <w:lang w:eastAsia="uk-UA"/>
          <w14:ligatures w14:val="none"/>
        </w:rPr>
      </w:pPr>
    </w:p>
    <w:p w14:paraId="4BE904CC" w14:textId="77777777" w:rsidR="00D6410B" w:rsidRPr="005B7125" w:rsidRDefault="00D6410B" w:rsidP="00D6410B">
      <w:pPr>
        <w:jc w:val="both"/>
        <w:rPr>
          <w:rFonts w:ascii="Arial" w:eastAsia="Times New Roman" w:hAnsi="Arial" w:cs="Arial"/>
          <w:color w:val="283121"/>
          <w:spacing w:val="-15"/>
          <w:kern w:val="0"/>
          <w:sz w:val="29"/>
          <w:szCs w:val="29"/>
          <w:lang w:eastAsia="uk-UA"/>
          <w14:ligatures w14:val="none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 15880000-0 - Спеціальні продукти харчування, збагачені поживними речовинами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7CCBCAF9" w14:textId="330C66DE" w:rsidR="00D6410B" w:rsidRDefault="00D6410B" w:rsidP="00D6410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Технічні, якісні характеристики предмету закупівлі визначені відповідно </w:t>
      </w:r>
      <w:r w:rsidRPr="008630B7">
        <w:rPr>
          <w:rFonts w:ascii="Times New Roman" w:hAnsi="Times New Roman" w:cs="Times New Roman"/>
          <w:sz w:val="28"/>
          <w:szCs w:val="28"/>
        </w:rPr>
        <w:t xml:space="preserve">до  висновку лікаря для кожного пацієнта, якому закупляється спеціальне харчування (суміші) - </w:t>
      </w:r>
      <w:r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>Спеціальний продукт харчування для дітей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4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які мають хворобу </w:t>
      </w:r>
      <w:proofErr w:type="spellStart"/>
      <w:r w:rsidRPr="00D64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Помпе</w:t>
      </w:r>
      <w:proofErr w:type="spellEnd"/>
      <w:r w:rsidRPr="00D64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та хворобу Крона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4569DBFA" w14:textId="604DB161" w:rsidR="00D6410B" w:rsidRPr="008630B7" w:rsidRDefault="00D6410B" w:rsidP="00D6410B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 w:rsidRPr="008630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  <w:r w:rsidRPr="008630B7">
        <w:rPr>
          <w:rFonts w:ascii="Times New Roman" w:hAnsi="Times New Roman" w:cs="Times New Roman"/>
          <w:sz w:val="28"/>
          <w:szCs w:val="28"/>
        </w:rPr>
        <w:t xml:space="preserve"> Всі ці призначення містяться в історії хвороби таких пацієнтів. Вони являються обґрунтованою підставою того, що Замовнику необхідна закупівля саме продукції з конкретними технічними вимогами, оскільки саме лікарем призначається спеціальне харчування із тими необхідними характеристиками та розрахунками, які максимально дозволяють </w:t>
      </w:r>
      <w:r w:rsidRPr="008630B7">
        <w:rPr>
          <w:rFonts w:ascii="Times New Roman" w:hAnsi="Times New Roman" w:cs="Times New Roman"/>
          <w:b/>
          <w:bCs/>
          <w:sz w:val="28"/>
          <w:szCs w:val="28"/>
        </w:rPr>
        <w:t>забезпечити можливість відновлення функцій, втрачених за рахунок зміненого стану на фоні захворювання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28E5CF" w14:textId="56C3E062" w:rsidR="00D6410B" w:rsidRDefault="00D6410B" w:rsidP="00D6410B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bookmarkStart w:id="1" w:name="_Hlk219977747"/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Розмір бюджетного призначення закупівлі 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</w:r>
      <w:r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 w:rsidR="00A0574C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bookmarkEnd w:id="1"/>
    <w:p w14:paraId="0104DD77" w14:textId="77777777" w:rsidR="00D6410B" w:rsidRDefault="00D6410B" w:rsidP="00D6410B">
      <w:pPr>
        <w:jc w:val="both"/>
        <w:rPr>
          <w:rFonts w:ascii="Georgia" w:eastAsia="Times New Roman" w:hAnsi="Georgia" w:cs="Arial"/>
          <w:b/>
          <w:bCs/>
          <w:color w:val="F3F3F3"/>
          <w:kern w:val="0"/>
          <w:sz w:val="24"/>
          <w:szCs w:val="24"/>
          <w:u w:val="single"/>
          <w:lang w:eastAsia="uk-UA"/>
          <w14:ligatures w14:val="none"/>
        </w:rPr>
      </w:pPr>
    </w:p>
    <w:p w14:paraId="32B0D89A" w14:textId="77777777" w:rsidR="00D6410B" w:rsidRDefault="00D6410B" w:rsidP="00D641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049B4" w14:textId="7DA8474B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3BC3FE55" w14:textId="6900E6E8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62A73EED" w14:textId="4525F279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5BD3E6C5" w14:textId="6B48F319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68A2F69F" w14:textId="7C728F2C" w:rsidR="00D6410B" w:rsidRDefault="00D6410B" w:rsidP="00402CCD">
      <w:pPr>
        <w:rPr>
          <w:rFonts w:ascii="Times New Roman" w:hAnsi="Times New Roman" w:cs="Times New Roman"/>
          <w:sz w:val="28"/>
          <w:szCs w:val="28"/>
        </w:rPr>
      </w:pPr>
    </w:p>
    <w:p w14:paraId="51EB954D" w14:textId="55CB90CD" w:rsidR="00387D03" w:rsidRDefault="00387D03" w:rsidP="00402CCD">
      <w:pPr>
        <w:rPr>
          <w:rFonts w:ascii="Times New Roman" w:hAnsi="Times New Roman" w:cs="Times New Roman"/>
          <w:sz w:val="28"/>
          <w:szCs w:val="28"/>
        </w:rPr>
      </w:pPr>
    </w:p>
    <w:p w14:paraId="7D7EDC8A" w14:textId="06DF92B2" w:rsidR="00387D03" w:rsidRDefault="00387D03" w:rsidP="00402CCD">
      <w:pPr>
        <w:rPr>
          <w:rFonts w:ascii="Times New Roman" w:hAnsi="Times New Roman" w:cs="Times New Roman"/>
          <w:sz w:val="28"/>
          <w:szCs w:val="28"/>
        </w:rPr>
      </w:pPr>
    </w:p>
    <w:p w14:paraId="2F9FFADA" w14:textId="77777777" w:rsidR="00982B58" w:rsidRPr="00A30D42" w:rsidRDefault="00982B58" w:rsidP="00982B58">
      <w:pPr>
        <w:tabs>
          <w:tab w:val="left" w:pos="225"/>
          <w:tab w:val="center" w:pos="4749"/>
        </w:tabs>
        <w:ind w:left="-284" w:firstLine="426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30D4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Предмет закупівлі: </w:t>
      </w:r>
    </w:p>
    <w:p w14:paraId="2FD1D655" w14:textId="77777777" w:rsidR="00982B58" w:rsidRDefault="00982B58" w:rsidP="00982B58">
      <w:pPr>
        <w:tabs>
          <w:tab w:val="left" w:pos="426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Природний газ, код 09120000-6 «Газове паливо» за ДК 021:2015 Єдиного закупівельного словника</w:t>
      </w:r>
    </w:p>
    <w:p w14:paraId="2018449C" w14:textId="77777777" w:rsidR="00982B58" w:rsidRDefault="00982B58" w:rsidP="00982B5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BE3A75" w14:textId="77777777" w:rsidR="00387D03" w:rsidRDefault="00387D03" w:rsidP="00402CCD">
      <w:pPr>
        <w:rPr>
          <w:rFonts w:ascii="Times New Roman" w:hAnsi="Times New Roman" w:cs="Times New Roman"/>
          <w:sz w:val="28"/>
          <w:szCs w:val="28"/>
        </w:rPr>
      </w:pPr>
    </w:p>
    <w:p w14:paraId="6F78ADC8" w14:textId="331CBD57" w:rsidR="00D6410B" w:rsidRDefault="00982B58" w:rsidP="00982B5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125">
        <w:rPr>
          <w:rFonts w:ascii="Times New Roman" w:eastAsia="Times New Roman" w:hAnsi="Times New Roman" w:cs="Times New Roman"/>
          <w:color w:val="283121"/>
          <w:spacing w:val="-15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 :</w:t>
      </w:r>
      <w:r w:rsidRPr="005B71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код ДК 021:2015:</w:t>
      </w:r>
      <w:r w:rsidRPr="00982B5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09120000-6 «Газове паливо»</w:t>
      </w:r>
    </w:p>
    <w:p w14:paraId="281FB9C7" w14:textId="6426C4A8" w:rsidR="00982B58" w:rsidRPr="007976D1" w:rsidRDefault="00982B58" w:rsidP="00982B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(із змінами й доповненнями)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(далі — Особливості/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Постанова № 1178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7976D1"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 № 329-VIII від 09.04.2015; Правил постачання природного газу, затверджених постановою Національної комісії, що здійснює державне регулювання у сферах енергетики та комунальних послуг, від 30.09.2015 № 2496; Кодексу газотранспортної системи, затвердженого постановою Національної комісії, що здійснює державне регулювання у сферах енергетики та комунальних послуг, від 30.09.2015 № 2493;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послуг, від 30.09.2015 № 2494.</w:t>
      </w:r>
    </w:p>
    <w:p w14:paraId="5C58BD86" w14:textId="77777777" w:rsidR="009F288C" w:rsidRDefault="009F288C" w:rsidP="009F288C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14:paraId="536B9652" w14:textId="77777777" w:rsidR="009F288C" w:rsidRDefault="009F288C" w:rsidP="009F288C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Закону України «Про ринок природного газу» № 329-VIII від 09.04.2015;</w:t>
      </w:r>
    </w:p>
    <w:p w14:paraId="61729D0E" w14:textId="77777777" w:rsidR="009F288C" w:rsidRDefault="009F288C" w:rsidP="009F288C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0500170E" w14:textId="77777777" w:rsidR="009F288C" w:rsidRDefault="009F288C" w:rsidP="009F288C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6F8115F3" w14:textId="77777777" w:rsidR="009F288C" w:rsidRDefault="009F288C" w:rsidP="009F288C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46340F60" w14:textId="77777777" w:rsidR="009F288C" w:rsidRPr="007D23B7" w:rsidRDefault="009F288C" w:rsidP="009F288C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14:paraId="563EB8B4" w14:textId="77777777" w:rsidR="009F288C" w:rsidRDefault="009F288C" w:rsidP="009F2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Вимоги щодо якості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предмета закупівлі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3F40C1A2" w14:textId="77777777" w:rsidR="009F288C" w:rsidRDefault="009F288C" w:rsidP="009F288C">
      <w:pPr>
        <w:shd w:val="clear" w:color="auto" w:fill="FFFFFF"/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14:paraId="32514170" w14:textId="77777777" w:rsidR="009F288C" w:rsidRDefault="009F288C" w:rsidP="009F288C">
      <w:pPr>
        <w:shd w:val="clear" w:color="auto" w:fill="FFFFFF"/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5686D385" w14:textId="77777777" w:rsidR="009F288C" w:rsidRDefault="009F288C" w:rsidP="009F288C">
      <w:pPr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О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чікувана вартість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та 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Розмір бюджетного призначення закупівлі визначено відповідно до затвердженого кошторису підприємства. Обґрунтування очікуваної ціни закупівлі Товару: розрахунок очікуваної вартості предмета закупівлі проведено відповідно рекомендаціям Наказу Мінекономіки від18.02.2020р.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</w:r>
      <w:r w:rsidRPr="008630B7">
        <w:rPr>
          <w:rFonts w:ascii="Times New Roman" w:hAnsi="Times New Roman" w:cs="Times New Roman"/>
          <w:color w:val="878E83"/>
          <w:spacing w:val="-15"/>
          <w:sz w:val="28"/>
          <w:szCs w:val="28"/>
          <w:shd w:val="clear" w:color="auto" w:fill="FFFFFF"/>
        </w:rPr>
        <w:t xml:space="preserve"> 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Фінансування  буде здійснюватися у 202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>6</w:t>
      </w:r>
      <w:r w:rsidRPr="008630B7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</w:rPr>
        <w:t xml:space="preserve"> році за рахунок коштів з місцевого бюджету" (відповідно до Постанови Кабінету міністрів України №710 від 11.10.2016р. (зі змінами) «Про ефективне використання державних коштів».)</w:t>
      </w:r>
    </w:p>
    <w:p w14:paraId="709891D6" w14:textId="77777777" w:rsidR="00982B58" w:rsidRPr="00982B58" w:rsidRDefault="00982B58" w:rsidP="00982B58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82B58" w:rsidRPr="00982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02CD5"/>
    <w:multiLevelType w:val="multilevel"/>
    <w:tmpl w:val="46407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472764"/>
    <w:multiLevelType w:val="multilevel"/>
    <w:tmpl w:val="9E9AE5C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C4"/>
    <w:rsid w:val="00113DC4"/>
    <w:rsid w:val="00387D03"/>
    <w:rsid w:val="00402CCD"/>
    <w:rsid w:val="005B7125"/>
    <w:rsid w:val="007856D8"/>
    <w:rsid w:val="008630B7"/>
    <w:rsid w:val="008962C7"/>
    <w:rsid w:val="00982B58"/>
    <w:rsid w:val="009F288C"/>
    <w:rsid w:val="00A0574C"/>
    <w:rsid w:val="00A30D42"/>
    <w:rsid w:val="00C8021F"/>
    <w:rsid w:val="00D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B26F"/>
  <w15:chartTrackingRefBased/>
  <w15:docId w15:val="{3A82D02A-C438-49C9-A6D5-4212989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71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інтервалів Знак"/>
    <w:link w:val="a3"/>
    <w:uiPriority w:val="1"/>
    <w:locked/>
    <w:rsid w:val="005B71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7-28-003399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7-28-003399-b" TargetMode="External"/><Relationship Id="rId5" Type="http://schemas.openxmlformats.org/officeDocument/2006/relationships/hyperlink" Target="https://prozorro.gov.ua/tender/UA-2021-07-28-003399-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8150</Words>
  <Characters>4647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2026-01-22T10:36:00Z</dcterms:created>
  <dcterms:modified xsi:type="dcterms:W3CDTF">2026-01-22T10:36:00Z</dcterms:modified>
</cp:coreProperties>
</file>